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C98F3" w14:textId="0E826E15" w:rsidR="008366C9" w:rsidRDefault="003B55EB">
      <w:r w:rsidRPr="003B55EB">
        <w:rPr>
          <w:noProof/>
        </w:rPr>
        <w:drawing>
          <wp:inline distT="0" distB="0" distL="0" distR="0" wp14:anchorId="3CC5D579" wp14:editId="70DB7122">
            <wp:extent cx="2407577" cy="3240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6024" cy="3251434"/>
                    </a:xfrm>
                    <a:prstGeom prst="rect">
                      <a:avLst/>
                    </a:prstGeom>
                  </pic:spPr>
                </pic:pic>
              </a:graphicData>
            </a:graphic>
          </wp:inline>
        </w:drawing>
      </w:r>
    </w:p>
    <w:p w14:paraId="5A961B56" w14:textId="5627BBC9" w:rsidR="0068450F" w:rsidRPr="00412587" w:rsidRDefault="00255BE6">
      <w:pPr>
        <w:rPr>
          <w:b/>
          <w:bCs/>
        </w:rPr>
      </w:pPr>
      <w:r w:rsidRPr="00412587">
        <w:rPr>
          <w:b/>
          <w:bCs/>
        </w:rPr>
        <w:t>STOp – Solar Traffic Operation</w:t>
      </w:r>
    </w:p>
    <w:p w14:paraId="4D5BF379" w14:textId="3E77CA20" w:rsidR="00255BE6" w:rsidRPr="00412587" w:rsidRDefault="003B55EB">
      <w:pPr>
        <w:rPr>
          <w:b/>
          <w:bCs/>
        </w:rPr>
      </w:pPr>
      <w:r>
        <w:rPr>
          <w:b/>
          <w:bCs/>
        </w:rPr>
        <w:t>SPEED SIGN</w:t>
      </w:r>
    </w:p>
    <w:p w14:paraId="25A99340" w14:textId="61D8AFB3" w:rsidR="00255BE6" w:rsidRPr="00412587" w:rsidRDefault="00255BE6">
      <w:pPr>
        <w:rPr>
          <w:b/>
          <w:bCs/>
        </w:rPr>
      </w:pPr>
      <w:r w:rsidRPr="00412587">
        <w:rPr>
          <w:b/>
          <w:bCs/>
        </w:rPr>
        <w:t>OUR MISSION</w:t>
      </w:r>
    </w:p>
    <w:p w14:paraId="50D93F44" w14:textId="3430E7FC" w:rsidR="00255BE6" w:rsidRDefault="00255BE6">
      <w:r>
        <w:t>To inspire companies to choose a healthier, greener option through solar powered equipment. This is the beginning of innovative measures we have undertaken since 2017 by connecting the precast concrete industry with mechanical, electrical and carbon neutral solar industries. Our aim is to compliment low site interface</w:t>
      </w:r>
      <w:r w:rsidR="004070D4">
        <w:t xml:space="preserve"> requirements utilising the upper end of hazard management within the hierarchy of hazard control. By eliminating, substituting and engineering out.</w:t>
      </w:r>
    </w:p>
    <w:p w14:paraId="53406B8A" w14:textId="07021AEE" w:rsidR="004070D4" w:rsidRPr="00412587" w:rsidRDefault="004070D4">
      <w:pPr>
        <w:rPr>
          <w:b/>
          <w:bCs/>
        </w:rPr>
      </w:pPr>
      <w:r w:rsidRPr="00412587">
        <w:rPr>
          <w:b/>
          <w:bCs/>
        </w:rPr>
        <w:t>PURPOSE</w:t>
      </w:r>
    </w:p>
    <w:p w14:paraId="76CFE0B8" w14:textId="54A15C46" w:rsidR="004070D4" w:rsidRDefault="004070D4">
      <w:r>
        <w:t xml:space="preserve">STOp – </w:t>
      </w:r>
      <w:r w:rsidR="003B55EB">
        <w:t>LIGHT POLE</w:t>
      </w:r>
      <w:r>
        <w:t xml:space="preserve"> is an innovation that removes the requirement of underground power, insitu concrete foundations and reducing risk on site by reducing man hours through the construction process.</w:t>
      </w:r>
    </w:p>
    <w:p w14:paraId="4D5DC96A" w14:textId="5C68E0C2" w:rsidR="008B7270" w:rsidRDefault="008B7270">
      <w:r w:rsidRPr="008B7270">
        <w:lastRenderedPageBreak/>
        <w:drawing>
          <wp:inline distT="0" distB="0" distL="0" distR="0" wp14:anchorId="3E83663E" wp14:editId="2D868581">
            <wp:extent cx="2419340" cy="297701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0069" cy="2990221"/>
                    </a:xfrm>
                    <a:prstGeom prst="rect">
                      <a:avLst/>
                    </a:prstGeom>
                  </pic:spPr>
                </pic:pic>
              </a:graphicData>
            </a:graphic>
          </wp:inline>
        </w:drawing>
      </w:r>
    </w:p>
    <w:p w14:paraId="66A021F3" w14:textId="6A69817B" w:rsidR="004070D4" w:rsidRPr="00412587" w:rsidRDefault="004070D4">
      <w:pPr>
        <w:rPr>
          <w:b/>
          <w:bCs/>
        </w:rPr>
      </w:pPr>
      <w:r w:rsidRPr="00412587">
        <w:rPr>
          <w:b/>
          <w:bCs/>
        </w:rPr>
        <w:t>DESIGN FEATURES</w:t>
      </w:r>
    </w:p>
    <w:p w14:paraId="6C993568" w14:textId="0C46B441" w:rsidR="004070D4" w:rsidRDefault="004070D4">
      <w:r w:rsidRPr="00412587">
        <w:rPr>
          <w:b/>
          <w:bCs/>
        </w:rPr>
        <w:t>Stable precast concrete base</w:t>
      </w:r>
      <w:r>
        <w:t xml:space="preserve"> </w:t>
      </w:r>
      <w:r w:rsidR="007710A9">
        <w:t>–</w:t>
      </w:r>
      <w:r>
        <w:t xml:space="preserve"> </w:t>
      </w:r>
      <w:r w:rsidR="007710A9">
        <w:t>sizes start from 1</w:t>
      </w:r>
      <w:r w:rsidR="003B55EB">
        <w:t>0</w:t>
      </w:r>
      <w:r w:rsidR="007710A9">
        <w:t xml:space="preserve">00mm x </w:t>
      </w:r>
      <w:r w:rsidR="003B55EB">
        <w:t>10</w:t>
      </w:r>
      <w:r w:rsidR="007710A9">
        <w:t xml:space="preserve">00mm x </w:t>
      </w:r>
      <w:r w:rsidR="003B55EB">
        <w:t>6</w:t>
      </w:r>
      <w:r w:rsidR="007710A9">
        <w:t>00mm in height, all bases come with galvanised fork tine recesses, that are centrally positioned, offering positive retention while offloading and moving over uneven ground to their location for installation.</w:t>
      </w:r>
    </w:p>
    <w:p w14:paraId="7D31154A" w14:textId="77777777" w:rsidR="00973487" w:rsidRPr="00973487" w:rsidRDefault="00973487" w:rsidP="00973487">
      <w:pPr>
        <w:pStyle w:val="NormalWeb"/>
        <w:shd w:val="clear" w:color="auto" w:fill="FFFFFF"/>
        <w:spacing w:before="0" w:beforeAutospacing="0" w:after="105" w:afterAutospacing="0" w:line="398" w:lineRule="atLeast"/>
        <w:textAlignment w:val="baseline"/>
        <w:rPr>
          <w:rFonts w:asciiTheme="minorHAnsi" w:hAnsiTheme="minorHAnsi" w:cstheme="minorHAnsi"/>
          <w:color w:val="333333"/>
          <w:sz w:val="22"/>
          <w:szCs w:val="22"/>
        </w:rPr>
      </w:pPr>
      <w:r>
        <w:rPr>
          <w:b/>
          <w:bCs/>
        </w:rPr>
        <w:t>AD303 Electronic Speed Limit Signs (ESLS) -</w:t>
      </w:r>
      <w:r>
        <w:t xml:space="preserve"> </w:t>
      </w:r>
      <w:r w:rsidRPr="00973487">
        <w:rPr>
          <w:rFonts w:asciiTheme="minorHAnsi" w:hAnsiTheme="minorHAnsi" w:cstheme="minorHAnsi"/>
          <w:color w:val="333333"/>
          <w:sz w:val="22"/>
          <w:szCs w:val="22"/>
        </w:rPr>
        <w:t>are highly visible and innovative, creating instant awareness of different speed limits to passing traffic.</w:t>
      </w:r>
    </w:p>
    <w:p w14:paraId="5F0ABC48" w14:textId="574B19B5" w:rsidR="00973487" w:rsidRPr="00973487" w:rsidRDefault="00973487" w:rsidP="00973487">
      <w:pPr>
        <w:pStyle w:val="NormalWeb"/>
        <w:shd w:val="clear" w:color="auto" w:fill="FFFFFF"/>
        <w:spacing w:before="0" w:beforeAutospacing="0" w:after="105" w:afterAutospacing="0" w:line="398" w:lineRule="atLeast"/>
        <w:textAlignment w:val="baseline"/>
        <w:rPr>
          <w:rFonts w:asciiTheme="minorHAnsi" w:hAnsiTheme="minorHAnsi" w:cstheme="minorHAnsi"/>
          <w:color w:val="333333"/>
          <w:sz w:val="22"/>
          <w:szCs w:val="22"/>
        </w:rPr>
      </w:pPr>
      <w:r w:rsidRPr="00973487">
        <w:rPr>
          <w:rFonts w:asciiTheme="minorHAnsi" w:hAnsiTheme="minorHAnsi" w:cstheme="minorHAnsi"/>
          <w:color w:val="333333"/>
          <w:sz w:val="22"/>
          <w:szCs w:val="22"/>
        </w:rPr>
        <w:t>The Electronic Speed Limit signs that we produce feature an ultra-bright, high quality and long-life LED technology which can display up to 3 different speed limits from 10 to 110kph in increments of 10 or 5. It can be remotely controlled, and it is manufactured as mains or fully solar powered for 24/7 operation.</w:t>
      </w:r>
    </w:p>
    <w:p w14:paraId="39E5EE7F" w14:textId="0895245E" w:rsidR="00973487" w:rsidRDefault="00973487" w:rsidP="00973487">
      <w:pPr>
        <w:pStyle w:val="NormalWeb"/>
        <w:shd w:val="clear" w:color="auto" w:fill="FFFFFF"/>
        <w:spacing w:before="0" w:beforeAutospacing="0" w:after="105" w:afterAutospacing="0" w:line="398" w:lineRule="atLeast"/>
        <w:textAlignment w:val="baseline"/>
        <w:rPr>
          <w:rFonts w:asciiTheme="minorHAnsi" w:hAnsiTheme="minorHAnsi" w:cstheme="minorHAnsi"/>
          <w:color w:val="333333"/>
          <w:sz w:val="22"/>
          <w:szCs w:val="22"/>
        </w:rPr>
      </w:pPr>
      <w:r w:rsidRPr="00973487">
        <w:rPr>
          <w:rFonts w:asciiTheme="minorHAnsi" w:hAnsiTheme="minorHAnsi" w:cstheme="minorHAnsi"/>
          <w:color w:val="333333"/>
          <w:sz w:val="22"/>
          <w:szCs w:val="22"/>
        </w:rPr>
        <w:t>Low maintenance, superior reliability, power efficiency and easy installation make our electronic speed limit signs the ideal choice for Australia’s harsh environmental conditions. It is available in the Australian standard types A, B, C &amp; D sizes and we can customise it to meet any road authority requirements.</w:t>
      </w:r>
      <w:r w:rsidR="008B7270">
        <w:rPr>
          <w:rFonts w:asciiTheme="minorHAnsi" w:hAnsiTheme="minorHAnsi" w:cstheme="minorHAnsi"/>
          <w:color w:val="333333"/>
          <w:sz w:val="22"/>
          <w:szCs w:val="22"/>
        </w:rPr>
        <w:t xml:space="preserve"> </w:t>
      </w:r>
    </w:p>
    <w:p w14:paraId="5CA0D47B" w14:textId="3D756978" w:rsidR="008B7270" w:rsidRDefault="008B7270" w:rsidP="00973487">
      <w:pPr>
        <w:pStyle w:val="NormalWeb"/>
        <w:shd w:val="clear" w:color="auto" w:fill="FFFFFF"/>
        <w:spacing w:before="0" w:beforeAutospacing="0" w:after="105" w:afterAutospacing="0" w:line="398" w:lineRule="atLeast"/>
        <w:textAlignment w:val="baseline"/>
        <w:rPr>
          <w:rFonts w:asciiTheme="minorHAnsi" w:hAnsiTheme="minorHAnsi" w:cstheme="minorHAnsi"/>
          <w:color w:val="333333"/>
          <w:sz w:val="22"/>
          <w:szCs w:val="22"/>
        </w:rPr>
      </w:pPr>
      <w:r w:rsidRPr="008B7270">
        <w:rPr>
          <w:rFonts w:asciiTheme="minorHAnsi" w:hAnsiTheme="minorHAnsi" w:cstheme="minorHAnsi"/>
          <w:color w:val="333333"/>
          <w:sz w:val="22"/>
          <w:szCs w:val="22"/>
        </w:rPr>
        <w:lastRenderedPageBreak/>
        <w:drawing>
          <wp:inline distT="0" distB="0" distL="0" distR="0" wp14:anchorId="5C5BE60D" wp14:editId="2C946988">
            <wp:extent cx="2104373" cy="254457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7231" cy="2560120"/>
                    </a:xfrm>
                    <a:prstGeom prst="rect">
                      <a:avLst/>
                    </a:prstGeom>
                  </pic:spPr>
                </pic:pic>
              </a:graphicData>
            </a:graphic>
          </wp:inline>
        </w:drawing>
      </w:r>
    </w:p>
    <w:p w14:paraId="0C6373DD" w14:textId="29329871" w:rsidR="00973487" w:rsidRDefault="00973487" w:rsidP="00973487">
      <w:pPr>
        <w:pStyle w:val="NormalWeb"/>
        <w:shd w:val="clear" w:color="auto" w:fill="FFFFFF"/>
        <w:spacing w:before="0" w:beforeAutospacing="0" w:after="105" w:afterAutospacing="0" w:line="398" w:lineRule="atLeast"/>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Features</w:t>
      </w:r>
    </w:p>
    <w:p w14:paraId="19F6EEEA"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Ultra-bright, weatherproof and vandal resistant LED display</w:t>
      </w:r>
    </w:p>
    <w:p w14:paraId="313856F5"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Display up to 3 different speed limits from 10 to 110kph</w:t>
      </w:r>
    </w:p>
    <w:p w14:paraId="596CC793"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4 rows of programmable flashing annulus in red</w:t>
      </w:r>
    </w:p>
    <w:p w14:paraId="3D3132B0"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Automatic brightness adjustment</w:t>
      </w:r>
    </w:p>
    <w:p w14:paraId="23724D13"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Time &amp; date scheduled change times</w:t>
      </w:r>
    </w:p>
    <w:p w14:paraId="7303A226"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Local &amp; remote (optional) programming</w:t>
      </w:r>
    </w:p>
    <w:p w14:paraId="6D707A3F"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Very long service life</w:t>
      </w:r>
    </w:p>
    <w:p w14:paraId="0F0EB934"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Synchronised flashing of annulus in Master / Slave pairs</w:t>
      </w:r>
    </w:p>
    <w:p w14:paraId="42E3AC2C"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High quality powder coated aluminium enclosure</w:t>
      </w:r>
    </w:p>
    <w:p w14:paraId="3350FB3D"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Lockable &amp; secure enclosure</w:t>
      </w:r>
    </w:p>
    <w:p w14:paraId="44C3122D"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Impact resistant polycarbonate screen</w:t>
      </w:r>
    </w:p>
    <w:p w14:paraId="0A9D18F9"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Easy installation &amp; low maintenance requirements</w:t>
      </w:r>
    </w:p>
    <w:p w14:paraId="47D3CD04"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Conforms to road authority requirements</w:t>
      </w:r>
    </w:p>
    <w:p w14:paraId="236CF403" w14:textId="77777777" w:rsidR="00973487" w:rsidRPr="00973487" w:rsidRDefault="00973487" w:rsidP="00973487">
      <w:pPr>
        <w:numPr>
          <w:ilvl w:val="0"/>
          <w:numId w:val="1"/>
        </w:numPr>
        <w:shd w:val="clear" w:color="auto" w:fill="FFFFFF"/>
        <w:spacing w:after="0" w:line="398" w:lineRule="atLeast"/>
        <w:ind w:left="1080"/>
        <w:textAlignment w:val="baseline"/>
        <w:rPr>
          <w:rFonts w:eastAsia="Times New Roman" w:cstheme="minorHAnsi"/>
          <w:color w:val="333333"/>
          <w:sz w:val="20"/>
          <w:szCs w:val="20"/>
          <w:lang w:eastAsia="en-AU"/>
        </w:rPr>
      </w:pPr>
      <w:r w:rsidRPr="00973487">
        <w:rPr>
          <w:rFonts w:eastAsia="Times New Roman" w:cstheme="minorHAnsi"/>
          <w:color w:val="333333"/>
          <w:sz w:val="20"/>
          <w:szCs w:val="20"/>
          <w:lang w:eastAsia="en-AU"/>
        </w:rPr>
        <w:t>Facility key switch for Road Workers / Police / Emergency Services</w:t>
      </w:r>
    </w:p>
    <w:p w14:paraId="150EE5B2" w14:textId="77777777" w:rsidR="00973487" w:rsidRPr="00973487" w:rsidRDefault="00973487" w:rsidP="00973487">
      <w:pPr>
        <w:pStyle w:val="NormalWeb"/>
        <w:shd w:val="clear" w:color="auto" w:fill="FFFFFF"/>
        <w:spacing w:before="0" w:beforeAutospacing="0" w:after="105" w:afterAutospacing="0" w:line="398" w:lineRule="atLeast"/>
        <w:textAlignment w:val="baseline"/>
        <w:rPr>
          <w:rFonts w:asciiTheme="minorHAnsi" w:hAnsiTheme="minorHAnsi" w:cstheme="minorHAnsi"/>
          <w:color w:val="333333"/>
          <w:sz w:val="22"/>
          <w:szCs w:val="22"/>
        </w:rPr>
      </w:pPr>
    </w:p>
    <w:p w14:paraId="0F7DE7E6" w14:textId="44FB5DE5" w:rsidR="007D7F8E" w:rsidRPr="00973487" w:rsidRDefault="007D7F8E"/>
    <w:p w14:paraId="083E5777" w14:textId="14EDFA35" w:rsidR="007D7F8E" w:rsidRPr="006B1B86" w:rsidRDefault="007D7F8E">
      <w:r w:rsidRPr="007D7F8E">
        <w:rPr>
          <w:b/>
          <w:bCs/>
        </w:rPr>
        <w:t>Solar Panel</w:t>
      </w:r>
      <w:r>
        <w:t xml:space="preserve"> –</w:t>
      </w:r>
      <w:r w:rsidR="00973487">
        <w:t xml:space="preserve"> </w:t>
      </w:r>
      <w:r w:rsidR="006B1B86">
        <w:t xml:space="preserve">40w solar system, 24 hour </w:t>
      </w:r>
      <w:r w:rsidR="00973487">
        <w:t>long-life LED technology illumination</w:t>
      </w:r>
      <w:r w:rsidR="006B1B86">
        <w:t xml:space="preserve"> </w:t>
      </w:r>
    </w:p>
    <w:p w14:paraId="2B3FE6BB" w14:textId="29A9D9E7" w:rsidR="007D7F8E" w:rsidRDefault="007D7F8E">
      <w:r w:rsidRPr="001434DB">
        <w:rPr>
          <w:b/>
          <w:bCs/>
        </w:rPr>
        <w:t>Signage</w:t>
      </w:r>
      <w:r>
        <w:t xml:space="preserve"> – sign</w:t>
      </w:r>
      <w:r w:rsidR="001434DB">
        <w:t>s</w:t>
      </w:r>
      <w:r>
        <w:t xml:space="preserve"> are custom made </w:t>
      </w:r>
      <w:r w:rsidR="001434DB">
        <w:t>suitable for site conditions.</w:t>
      </w:r>
    </w:p>
    <w:p w14:paraId="780A559C" w14:textId="1115F3F8" w:rsidR="00D009C8" w:rsidRDefault="003B55EB">
      <w:r w:rsidRPr="003B55EB">
        <w:rPr>
          <w:noProof/>
        </w:rPr>
        <w:lastRenderedPageBreak/>
        <w:drawing>
          <wp:inline distT="0" distB="0" distL="0" distR="0" wp14:anchorId="123D30C9" wp14:editId="1DD38243">
            <wp:extent cx="2300605" cy="223331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3364" cy="2245701"/>
                    </a:xfrm>
                    <a:prstGeom prst="rect">
                      <a:avLst/>
                    </a:prstGeom>
                  </pic:spPr>
                </pic:pic>
              </a:graphicData>
            </a:graphic>
          </wp:inline>
        </w:drawing>
      </w:r>
    </w:p>
    <w:p w14:paraId="0B05013A" w14:textId="57EF3134" w:rsidR="007710A9" w:rsidRDefault="007710A9"/>
    <w:p w14:paraId="4632DD39" w14:textId="422E7B8D" w:rsidR="005006B5" w:rsidRDefault="005006B5"/>
    <w:p w14:paraId="55E1280F" w14:textId="4C4D723C" w:rsidR="008F7D02" w:rsidRDefault="008F7D02">
      <w:r w:rsidRPr="00DA2884">
        <w:rPr>
          <w:b/>
          <w:bCs/>
        </w:rPr>
        <w:t>Mounting Pole</w:t>
      </w:r>
      <w:r>
        <w:t xml:space="preserve"> – Sturdy 80mm NB galvanised post. The control panel is powder coated and easy to access</w:t>
      </w:r>
      <w:r w:rsidR="00DA2884">
        <w:t xml:space="preserve"> for programming and battery maintenance. </w:t>
      </w:r>
    </w:p>
    <w:p w14:paraId="5A0BE8CB" w14:textId="0ADDA834" w:rsidR="005006B5" w:rsidRDefault="005006B5">
      <w:r>
        <w:t>SITE SPECIFIC DESIGN</w:t>
      </w:r>
    </w:p>
    <w:p w14:paraId="748A7F2C" w14:textId="0AFDD115" w:rsidR="005006B5" w:rsidRDefault="005006B5">
      <w:r>
        <w:t xml:space="preserve">Municipalities – </w:t>
      </w:r>
    </w:p>
    <w:p w14:paraId="7B1D2BDB" w14:textId="78EDFC6D" w:rsidR="005006B5" w:rsidRDefault="005006B5">
      <w:r>
        <w:t>Mining Sector – optional light fittings</w:t>
      </w:r>
    </w:p>
    <w:p w14:paraId="5CF9D43D" w14:textId="1C829C57" w:rsidR="005006B5" w:rsidRDefault="005006B5">
      <w:r>
        <w:t>Security – optional camera</w:t>
      </w:r>
    </w:p>
    <w:p w14:paraId="59B4760B" w14:textId="37C6FBDF" w:rsidR="005006B5" w:rsidRDefault="005006B5">
      <w:r>
        <w:t>3D modelling for project specific requirements</w:t>
      </w:r>
    </w:p>
    <w:p w14:paraId="67B96324" w14:textId="1C3805B1" w:rsidR="005006B5" w:rsidRDefault="005006B5">
      <w:r w:rsidRPr="003A68F9">
        <w:rPr>
          <w:noProof/>
          <w:sz w:val="32"/>
          <w:szCs w:val="32"/>
        </w:rPr>
        <w:drawing>
          <wp:inline distT="0" distB="0" distL="0" distR="0" wp14:anchorId="2C3F162B" wp14:editId="0B423250">
            <wp:extent cx="3123210" cy="1863113"/>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8595" cy="1902118"/>
                    </a:xfrm>
                    <a:prstGeom prst="rect">
                      <a:avLst/>
                    </a:prstGeom>
                  </pic:spPr>
                </pic:pic>
              </a:graphicData>
            </a:graphic>
          </wp:inline>
        </w:drawing>
      </w:r>
    </w:p>
    <w:p w14:paraId="07ED3A3F" w14:textId="0EC386BB" w:rsidR="00515232" w:rsidRDefault="00515232">
      <w:r>
        <w:t>LIMITED WARRENTY</w:t>
      </w:r>
    </w:p>
    <w:p w14:paraId="7E1473FE" w14:textId="29F4072A" w:rsidR="00515232" w:rsidRDefault="00515232">
      <w:r>
        <w:t>Precast Base – 10 years</w:t>
      </w:r>
    </w:p>
    <w:p w14:paraId="11C38ED5" w14:textId="2DEF9B82" w:rsidR="00515232" w:rsidRDefault="00B222C6">
      <w:r>
        <w:t>AD303 ESLS</w:t>
      </w:r>
      <w:r w:rsidR="00515232">
        <w:t xml:space="preserve"> – xx years</w:t>
      </w:r>
    </w:p>
    <w:p w14:paraId="0DA96EBB" w14:textId="5212C387" w:rsidR="00515232" w:rsidRDefault="00515232">
      <w:r>
        <w:t>Pole – 10 years</w:t>
      </w:r>
    </w:p>
    <w:p w14:paraId="34E3E9C9" w14:textId="548D4E79" w:rsidR="00515232" w:rsidRDefault="00515232">
      <w:r>
        <w:t>Solar Panel – xx years</w:t>
      </w:r>
    </w:p>
    <w:p w14:paraId="4C08510C" w14:textId="721EA477" w:rsidR="00515232" w:rsidRDefault="00515232">
      <w:r>
        <w:t>Battery – xx years</w:t>
      </w:r>
    </w:p>
    <w:p w14:paraId="1C986012" w14:textId="6D6F6AF3" w:rsidR="00515232" w:rsidRDefault="00515232">
      <w:r>
        <w:lastRenderedPageBreak/>
        <w:t>CONTACT US</w:t>
      </w:r>
    </w:p>
    <w:p w14:paraId="6666CF41" w14:textId="544511F9" w:rsidR="00515232" w:rsidRDefault="00515232">
      <w:r>
        <w:t xml:space="preserve">E: </w:t>
      </w:r>
      <w:hyperlink r:id="rId13" w:history="1">
        <w:r w:rsidRPr="006A04EA">
          <w:rPr>
            <w:rStyle w:val="Hyperlink"/>
          </w:rPr>
          <w:t>admin@aus-precast.com.au</w:t>
        </w:r>
      </w:hyperlink>
    </w:p>
    <w:p w14:paraId="0EDEF506" w14:textId="6829EE5D" w:rsidR="00515232" w:rsidRDefault="00515232">
      <w:r>
        <w:t xml:space="preserve">W: </w:t>
      </w:r>
      <w:hyperlink r:id="rId14" w:history="1">
        <w:r w:rsidRPr="006A04EA">
          <w:rPr>
            <w:rStyle w:val="Hyperlink"/>
          </w:rPr>
          <w:t>www.aus-precast.com.au</w:t>
        </w:r>
      </w:hyperlink>
    </w:p>
    <w:p w14:paraId="2D1245CE" w14:textId="3533A89F" w:rsidR="00515232" w:rsidRDefault="00515232">
      <w:r>
        <w:t>P: (08) 9523 2555</w:t>
      </w:r>
      <w:r w:rsidR="00072AAC">
        <w:t xml:space="preserve"> </w:t>
      </w:r>
    </w:p>
    <w:sectPr w:rsidR="00515232">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7B2AB" w14:textId="77777777" w:rsidR="00F577B2" w:rsidRDefault="00F577B2" w:rsidP="00BB0C0A">
      <w:pPr>
        <w:spacing w:after="0" w:line="240" w:lineRule="auto"/>
      </w:pPr>
      <w:r>
        <w:separator/>
      </w:r>
    </w:p>
  </w:endnote>
  <w:endnote w:type="continuationSeparator" w:id="0">
    <w:p w14:paraId="4C412EFA" w14:textId="77777777" w:rsidR="00F577B2" w:rsidRDefault="00F577B2" w:rsidP="00BB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EA28D" w14:textId="77777777" w:rsidR="00F577B2" w:rsidRDefault="00F577B2" w:rsidP="00BB0C0A">
      <w:pPr>
        <w:spacing w:after="0" w:line="240" w:lineRule="auto"/>
      </w:pPr>
      <w:r>
        <w:separator/>
      </w:r>
    </w:p>
  </w:footnote>
  <w:footnote w:type="continuationSeparator" w:id="0">
    <w:p w14:paraId="16CDE420" w14:textId="77777777" w:rsidR="00F577B2" w:rsidRDefault="00F577B2" w:rsidP="00BB0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2061" w14:textId="454BF85F" w:rsidR="00BB0C0A" w:rsidRPr="003B55EB" w:rsidRDefault="00BB0C0A">
    <w:pPr>
      <w:pStyle w:val="Header"/>
      <w:rPr>
        <w:sz w:val="52"/>
        <w:szCs w:val="52"/>
      </w:rPr>
    </w:pPr>
    <w:r>
      <w:rPr>
        <w:noProof/>
      </w:rPr>
      <w:drawing>
        <wp:inline distT="0" distB="0" distL="0" distR="0" wp14:anchorId="61D8C276" wp14:editId="53A917AF">
          <wp:extent cx="2300992" cy="618417"/>
          <wp:effectExtent l="0" t="0" r="4445" b="0"/>
          <wp:docPr id="7" name="Picture 11">
            <a:extLst xmlns:a="http://schemas.openxmlformats.org/drawingml/2006/main">
              <a:ext uri="{FF2B5EF4-FFF2-40B4-BE49-F238E27FC236}">
                <a16:creationId xmlns:a16="http://schemas.microsoft.com/office/drawing/2014/main" id="{EB7666BD-7481-4099-BC00-243375C5C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B7666BD-7481-4099-BC00-243375C5CA06}"/>
                      </a:ext>
                    </a:extLst>
                  </pic:cNvPr>
                  <pic:cNvPicPr>
                    <a:picLocks noChangeAspect="1"/>
                  </pic:cNvPicPr>
                </pic:nvPicPr>
                <pic:blipFill>
                  <a:blip r:embed="rId1"/>
                  <a:stretch>
                    <a:fillRect/>
                  </a:stretch>
                </pic:blipFill>
                <pic:spPr>
                  <a:xfrm>
                    <a:off x="0" y="0"/>
                    <a:ext cx="2300992" cy="618417"/>
                  </a:xfrm>
                  <a:prstGeom prst="rect">
                    <a:avLst/>
                  </a:prstGeom>
                </pic:spPr>
              </pic:pic>
            </a:graphicData>
          </a:graphic>
        </wp:inline>
      </w:drawing>
    </w:r>
    <w:r>
      <w:t xml:space="preserve">  </w:t>
    </w:r>
    <w:r w:rsidR="003B55EB">
      <w:t xml:space="preserve">  </w:t>
    </w:r>
    <w:r w:rsidRPr="00BB0C0A">
      <w:rPr>
        <w:sz w:val="52"/>
        <w:szCs w:val="52"/>
      </w:rPr>
      <w:t xml:space="preserve">STOp </w:t>
    </w:r>
    <w:r>
      <w:rPr>
        <w:sz w:val="52"/>
        <w:szCs w:val="52"/>
      </w:rPr>
      <w:t>–</w:t>
    </w:r>
    <w:r w:rsidRPr="00BB0C0A">
      <w:rPr>
        <w:sz w:val="52"/>
        <w:szCs w:val="52"/>
      </w:rPr>
      <w:t xml:space="preserve"> </w:t>
    </w:r>
    <w:r w:rsidR="003B55EB">
      <w:rPr>
        <w:sz w:val="52"/>
        <w:szCs w:val="52"/>
      </w:rPr>
      <w:t>Speed Sign</w:t>
    </w:r>
    <w:r>
      <w:rPr>
        <w:noProof/>
      </w:rPr>
      <w:drawing>
        <wp:inline distT="0" distB="0" distL="0" distR="0" wp14:anchorId="30097B4E" wp14:editId="76CC30C8">
          <wp:extent cx="784952" cy="647700"/>
          <wp:effectExtent l="0" t="0" r="15240" b="0"/>
          <wp:docPr id="9" name="Picture 7">
            <a:extLst xmlns:a="http://schemas.openxmlformats.org/drawingml/2006/main">
              <a:ext uri="{FF2B5EF4-FFF2-40B4-BE49-F238E27FC236}">
                <a16:creationId xmlns:a16="http://schemas.microsoft.com/office/drawing/2014/main" id="{FB810FCD-FE46-42EC-A591-B48E41385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B810FCD-FE46-42EC-A591-B48E41385107}"/>
                      </a:ext>
                    </a:extLs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84952"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06363"/>
    <w:multiLevelType w:val="multilevel"/>
    <w:tmpl w:val="26D6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C0A"/>
    <w:rsid w:val="00030E18"/>
    <w:rsid w:val="00072971"/>
    <w:rsid w:val="00072AAC"/>
    <w:rsid w:val="001434DB"/>
    <w:rsid w:val="00255BE6"/>
    <w:rsid w:val="003B55EB"/>
    <w:rsid w:val="004070D4"/>
    <w:rsid w:val="00412587"/>
    <w:rsid w:val="00472478"/>
    <w:rsid w:val="004902C1"/>
    <w:rsid w:val="005006B5"/>
    <w:rsid w:val="00515232"/>
    <w:rsid w:val="005947F8"/>
    <w:rsid w:val="00610C29"/>
    <w:rsid w:val="00635D34"/>
    <w:rsid w:val="0068450F"/>
    <w:rsid w:val="00696E23"/>
    <w:rsid w:val="006B1B86"/>
    <w:rsid w:val="0074414A"/>
    <w:rsid w:val="007710A9"/>
    <w:rsid w:val="007B7134"/>
    <w:rsid w:val="007D7F8E"/>
    <w:rsid w:val="008366C9"/>
    <w:rsid w:val="008B7270"/>
    <w:rsid w:val="008F7D02"/>
    <w:rsid w:val="00973487"/>
    <w:rsid w:val="009E6AD3"/>
    <w:rsid w:val="00B222C6"/>
    <w:rsid w:val="00BB0C0A"/>
    <w:rsid w:val="00C862D8"/>
    <w:rsid w:val="00D009C8"/>
    <w:rsid w:val="00DA2884"/>
    <w:rsid w:val="00F13B86"/>
    <w:rsid w:val="00F57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2C205"/>
  <w15:chartTrackingRefBased/>
  <w15:docId w15:val="{4DC9B0A7-0AA7-4F7E-80A4-DB961427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C0A"/>
  </w:style>
  <w:style w:type="paragraph" w:styleId="Footer">
    <w:name w:val="footer"/>
    <w:basedOn w:val="Normal"/>
    <w:link w:val="FooterChar"/>
    <w:uiPriority w:val="99"/>
    <w:unhideWhenUsed/>
    <w:rsid w:val="00BB0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C0A"/>
  </w:style>
  <w:style w:type="character" w:styleId="Hyperlink">
    <w:name w:val="Hyperlink"/>
    <w:basedOn w:val="DefaultParagraphFont"/>
    <w:uiPriority w:val="99"/>
    <w:unhideWhenUsed/>
    <w:rsid w:val="00515232"/>
    <w:rPr>
      <w:color w:val="0563C1" w:themeColor="hyperlink"/>
      <w:u w:val="single"/>
    </w:rPr>
  </w:style>
  <w:style w:type="character" w:styleId="UnresolvedMention">
    <w:name w:val="Unresolved Mention"/>
    <w:basedOn w:val="DefaultParagraphFont"/>
    <w:uiPriority w:val="99"/>
    <w:semiHidden/>
    <w:unhideWhenUsed/>
    <w:rsid w:val="00515232"/>
    <w:rPr>
      <w:color w:val="605E5C"/>
      <w:shd w:val="clear" w:color="auto" w:fill="E1DFDD"/>
    </w:rPr>
  </w:style>
  <w:style w:type="paragraph" w:styleId="NormalWeb">
    <w:name w:val="Normal (Web)"/>
    <w:basedOn w:val="Normal"/>
    <w:uiPriority w:val="99"/>
    <w:semiHidden/>
    <w:unhideWhenUsed/>
    <w:rsid w:val="0097348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310275">
      <w:bodyDiv w:val="1"/>
      <w:marLeft w:val="0"/>
      <w:marRight w:val="0"/>
      <w:marTop w:val="0"/>
      <w:marBottom w:val="0"/>
      <w:divBdr>
        <w:top w:val="none" w:sz="0" w:space="0" w:color="auto"/>
        <w:left w:val="none" w:sz="0" w:space="0" w:color="auto"/>
        <w:bottom w:val="none" w:sz="0" w:space="0" w:color="auto"/>
        <w:right w:val="none" w:sz="0" w:space="0" w:color="auto"/>
      </w:divBdr>
      <w:divsChild>
        <w:div w:id="2037847668">
          <w:marLeft w:val="0"/>
          <w:marRight w:val="0"/>
          <w:marTop w:val="14"/>
          <w:marBottom w:val="0"/>
          <w:divBdr>
            <w:top w:val="none" w:sz="0" w:space="0" w:color="auto"/>
            <w:left w:val="none" w:sz="0" w:space="0" w:color="auto"/>
            <w:bottom w:val="none" w:sz="0" w:space="0" w:color="auto"/>
            <w:right w:val="none" w:sz="0" w:space="0" w:color="auto"/>
          </w:divBdr>
        </w:div>
        <w:div w:id="1947033850">
          <w:marLeft w:val="0"/>
          <w:marRight w:val="0"/>
          <w:marTop w:val="14"/>
          <w:marBottom w:val="0"/>
          <w:divBdr>
            <w:top w:val="none" w:sz="0" w:space="0" w:color="auto"/>
            <w:left w:val="none" w:sz="0" w:space="0" w:color="auto"/>
            <w:bottom w:val="none" w:sz="0" w:space="0" w:color="auto"/>
            <w:right w:val="none" w:sz="0" w:space="0" w:color="auto"/>
          </w:divBdr>
        </w:div>
        <w:div w:id="154609673">
          <w:marLeft w:val="0"/>
          <w:marRight w:val="0"/>
          <w:marTop w:val="14"/>
          <w:marBottom w:val="0"/>
          <w:divBdr>
            <w:top w:val="none" w:sz="0" w:space="0" w:color="auto"/>
            <w:left w:val="none" w:sz="0" w:space="0" w:color="auto"/>
            <w:bottom w:val="none" w:sz="0" w:space="0" w:color="auto"/>
            <w:right w:val="none" w:sz="0" w:space="0" w:color="auto"/>
          </w:divBdr>
        </w:div>
        <w:div w:id="12148340">
          <w:marLeft w:val="0"/>
          <w:marRight w:val="0"/>
          <w:marTop w:val="14"/>
          <w:marBottom w:val="0"/>
          <w:divBdr>
            <w:top w:val="none" w:sz="0" w:space="0" w:color="auto"/>
            <w:left w:val="none" w:sz="0" w:space="0" w:color="auto"/>
            <w:bottom w:val="none" w:sz="0" w:space="0" w:color="auto"/>
            <w:right w:val="none" w:sz="0" w:space="0" w:color="auto"/>
          </w:divBdr>
        </w:div>
        <w:div w:id="723875501">
          <w:marLeft w:val="0"/>
          <w:marRight w:val="0"/>
          <w:marTop w:val="14"/>
          <w:marBottom w:val="0"/>
          <w:divBdr>
            <w:top w:val="none" w:sz="0" w:space="0" w:color="auto"/>
            <w:left w:val="none" w:sz="0" w:space="0" w:color="auto"/>
            <w:bottom w:val="none" w:sz="0" w:space="0" w:color="auto"/>
            <w:right w:val="none" w:sz="0" w:space="0" w:color="auto"/>
          </w:divBdr>
        </w:div>
        <w:div w:id="1914391697">
          <w:marLeft w:val="0"/>
          <w:marRight w:val="0"/>
          <w:marTop w:val="14"/>
          <w:marBottom w:val="0"/>
          <w:divBdr>
            <w:top w:val="none" w:sz="0" w:space="0" w:color="auto"/>
            <w:left w:val="none" w:sz="0" w:space="0" w:color="auto"/>
            <w:bottom w:val="none" w:sz="0" w:space="0" w:color="auto"/>
            <w:right w:val="none" w:sz="0" w:space="0" w:color="auto"/>
          </w:divBdr>
        </w:div>
        <w:div w:id="2111849609">
          <w:marLeft w:val="0"/>
          <w:marRight w:val="0"/>
          <w:marTop w:val="14"/>
          <w:marBottom w:val="0"/>
          <w:divBdr>
            <w:top w:val="none" w:sz="0" w:space="0" w:color="auto"/>
            <w:left w:val="none" w:sz="0" w:space="0" w:color="auto"/>
            <w:bottom w:val="none" w:sz="0" w:space="0" w:color="auto"/>
            <w:right w:val="none" w:sz="0" w:space="0" w:color="auto"/>
          </w:divBdr>
        </w:div>
        <w:div w:id="1551765096">
          <w:marLeft w:val="0"/>
          <w:marRight w:val="0"/>
          <w:marTop w:val="14"/>
          <w:marBottom w:val="0"/>
          <w:divBdr>
            <w:top w:val="none" w:sz="0" w:space="0" w:color="auto"/>
            <w:left w:val="none" w:sz="0" w:space="0" w:color="auto"/>
            <w:bottom w:val="none" w:sz="0" w:space="0" w:color="auto"/>
            <w:right w:val="none" w:sz="0" w:space="0" w:color="auto"/>
          </w:divBdr>
        </w:div>
        <w:div w:id="1044715432">
          <w:marLeft w:val="0"/>
          <w:marRight w:val="0"/>
          <w:marTop w:val="14"/>
          <w:marBottom w:val="0"/>
          <w:divBdr>
            <w:top w:val="none" w:sz="0" w:space="0" w:color="auto"/>
            <w:left w:val="none" w:sz="0" w:space="0" w:color="auto"/>
            <w:bottom w:val="none" w:sz="0" w:space="0" w:color="auto"/>
            <w:right w:val="none" w:sz="0" w:space="0" w:color="auto"/>
          </w:divBdr>
        </w:div>
        <w:div w:id="154611683">
          <w:marLeft w:val="0"/>
          <w:marRight w:val="0"/>
          <w:marTop w:val="14"/>
          <w:marBottom w:val="0"/>
          <w:divBdr>
            <w:top w:val="none" w:sz="0" w:space="0" w:color="auto"/>
            <w:left w:val="none" w:sz="0" w:space="0" w:color="auto"/>
            <w:bottom w:val="none" w:sz="0" w:space="0" w:color="auto"/>
            <w:right w:val="none" w:sz="0" w:space="0" w:color="auto"/>
          </w:divBdr>
        </w:div>
        <w:div w:id="751313353">
          <w:marLeft w:val="0"/>
          <w:marRight w:val="0"/>
          <w:marTop w:val="14"/>
          <w:marBottom w:val="0"/>
          <w:divBdr>
            <w:top w:val="none" w:sz="0" w:space="0" w:color="auto"/>
            <w:left w:val="none" w:sz="0" w:space="0" w:color="auto"/>
            <w:bottom w:val="none" w:sz="0" w:space="0" w:color="auto"/>
            <w:right w:val="none" w:sz="0" w:space="0" w:color="auto"/>
          </w:divBdr>
        </w:div>
        <w:div w:id="802041788">
          <w:marLeft w:val="0"/>
          <w:marRight w:val="0"/>
          <w:marTop w:val="14"/>
          <w:marBottom w:val="0"/>
          <w:divBdr>
            <w:top w:val="none" w:sz="0" w:space="0" w:color="auto"/>
            <w:left w:val="none" w:sz="0" w:space="0" w:color="auto"/>
            <w:bottom w:val="none" w:sz="0" w:space="0" w:color="auto"/>
            <w:right w:val="none" w:sz="0" w:space="0" w:color="auto"/>
          </w:divBdr>
        </w:div>
      </w:divsChild>
    </w:div>
    <w:div w:id="1232618897">
      <w:bodyDiv w:val="1"/>
      <w:marLeft w:val="0"/>
      <w:marRight w:val="0"/>
      <w:marTop w:val="0"/>
      <w:marBottom w:val="0"/>
      <w:divBdr>
        <w:top w:val="none" w:sz="0" w:space="0" w:color="auto"/>
        <w:left w:val="none" w:sz="0" w:space="0" w:color="auto"/>
        <w:bottom w:val="none" w:sz="0" w:space="0" w:color="auto"/>
        <w:right w:val="none" w:sz="0" w:space="0" w:color="auto"/>
      </w:divBdr>
    </w:div>
    <w:div w:id="143787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aus-precast.com.au"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precast.com.au"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1f2cd2a8-533c-4f7a-91c5-7410fe4a0f6f@AUSP282.PROD.OUTLOOK.COM" TargetMode="External"/><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A223636132A4488D4ADE9FF2C249D8" ma:contentTypeVersion="13" ma:contentTypeDescription="Create a new document." ma:contentTypeScope="" ma:versionID="ddf56794c32bf3c4d87e816deb92c0ab">
  <xsd:schema xmlns:xsd="http://www.w3.org/2001/XMLSchema" xmlns:xs="http://www.w3.org/2001/XMLSchema" xmlns:p="http://schemas.microsoft.com/office/2006/metadata/properties" xmlns:ns2="fe22f46f-09b7-49e0-8a35-4eeff045ddb8" xmlns:ns3="159c9b25-16a9-4532-b293-523e4ee6d569" targetNamespace="http://schemas.microsoft.com/office/2006/metadata/properties" ma:root="true" ma:fieldsID="8a602d4beba82389c34781ad19ab9e60" ns2:_="" ns3:_="">
    <xsd:import namespace="fe22f46f-09b7-49e0-8a35-4eeff045ddb8"/>
    <xsd:import namespace="159c9b25-16a9-4532-b293-523e4ee6d5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2f46f-09b7-49e0-8a35-4eeff045dd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96d498c-30ed-4b8c-9e45-75de6d64dd0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9c9b25-16a9-4532-b293-523e4ee6d56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8433de8-fefb-471e-84a6-f258b23da115}" ma:internalName="TaxCatchAll" ma:showField="CatchAllData" ma:web="159c9b25-16a9-4532-b293-523e4ee6d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59c9b25-16a9-4532-b293-523e4ee6d569" xsi:nil="true"/>
    <lcf76f155ced4ddcb4097134ff3c332f xmlns="fe22f46f-09b7-49e0-8a35-4eeff045dd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A68897-ADA8-458A-96C4-82F0D9FD280D}">
  <ds:schemaRefs>
    <ds:schemaRef ds:uri="http://schemas.openxmlformats.org/officeDocument/2006/bibliography"/>
  </ds:schemaRefs>
</ds:datastoreItem>
</file>

<file path=customXml/itemProps2.xml><?xml version="1.0" encoding="utf-8"?>
<ds:datastoreItem xmlns:ds="http://schemas.openxmlformats.org/officeDocument/2006/customXml" ds:itemID="{7E2F4EC1-F6BC-470F-9C28-3F10C554E438}"/>
</file>

<file path=customXml/itemProps3.xml><?xml version="1.0" encoding="utf-8"?>
<ds:datastoreItem xmlns:ds="http://schemas.openxmlformats.org/officeDocument/2006/customXml" ds:itemID="{F9D40D40-7150-4B18-903E-3112437BF1D6}"/>
</file>

<file path=customXml/itemProps4.xml><?xml version="1.0" encoding="utf-8"?>
<ds:datastoreItem xmlns:ds="http://schemas.openxmlformats.org/officeDocument/2006/customXml" ds:itemID="{A768FBA9-E0C4-4579-A418-383F8B0822F3}"/>
</file>

<file path=docProps/app.xml><?xml version="1.0" encoding="utf-8"?>
<Properties xmlns="http://schemas.openxmlformats.org/officeDocument/2006/extended-properties" xmlns:vt="http://schemas.openxmlformats.org/officeDocument/2006/docPropsVTypes">
  <Template>Normal</Template>
  <TotalTime>390</TotalTime>
  <Pages>5</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Walker</dc:creator>
  <cp:keywords/>
  <dc:description/>
  <cp:lastModifiedBy>Mick Walker</cp:lastModifiedBy>
  <cp:revision>4</cp:revision>
  <dcterms:created xsi:type="dcterms:W3CDTF">2022-02-01T02:04:00Z</dcterms:created>
  <dcterms:modified xsi:type="dcterms:W3CDTF">2022-02-02T06:31:00Z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0x01010049A223636132A4488D4ADE9FF2C249D8</vt:lpwstr>
  </property>
  <property fmtid="{D5CDD505-2E9C-101B-9397-08002B2CF9AE}" pid="3" name="Order">
    <vt:r8>408800</vt:r8>
  </property>
</Properties>
</file>